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9788A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3.75pt;height:218.25pt;visibility:visible">
            <v:imagedata r:id="rId7" o:title=""/>
          </v:shape>
        </w:pict>
      </w:r>
    </w:p>
    <w:p w:rsidR="006B6EEB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Default="006B6EEB" w:rsidP="00C854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Pr="00F81D15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81D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Дополнительная образовательная общеразвивающая программа</w:t>
      </w:r>
    </w:p>
    <w:p w:rsidR="006B6EEB" w:rsidRPr="00F81D15" w:rsidRDefault="006B6EEB" w:rsidP="00F81D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81D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Хранители времени</w:t>
      </w:r>
      <w:r w:rsidRPr="00F81D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B6EEB" w:rsidRPr="00F81D15" w:rsidRDefault="006B6EEB" w:rsidP="00F81D15">
      <w:pPr>
        <w:spacing w:after="200" w:line="276" w:lineRule="auto"/>
        <w:jc w:val="center"/>
        <w:rPr>
          <w:color w:val="FF0000"/>
        </w:rPr>
      </w:pPr>
    </w:p>
    <w:p w:rsidR="006B6EEB" w:rsidRPr="00F81D15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81D15">
        <w:rPr>
          <w:rFonts w:ascii="Times New Roman" w:hAnsi="Times New Roman" w:cs="Times New Roman"/>
          <w:sz w:val="24"/>
          <w:szCs w:val="24"/>
          <w:lang w:eastAsia="ru-RU"/>
        </w:rPr>
        <w:t>Программа рассчитана на детей 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F81D15">
        <w:rPr>
          <w:rFonts w:ascii="Times New Roman" w:hAnsi="Times New Roman" w:cs="Times New Roman"/>
          <w:sz w:val="24"/>
          <w:szCs w:val="24"/>
          <w:lang w:eastAsia="ru-RU"/>
        </w:rPr>
        <w:t>-17 лет</w:t>
      </w:r>
    </w:p>
    <w:p w:rsidR="006B6EEB" w:rsidRPr="00F81D15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81D15">
        <w:rPr>
          <w:rFonts w:ascii="Times New Roman" w:hAnsi="Times New Roman" w:cs="Times New Roman"/>
          <w:sz w:val="24"/>
          <w:szCs w:val="24"/>
          <w:lang w:eastAsia="ru-RU"/>
        </w:rPr>
        <w:t>Срок реализации: 1год.</w:t>
      </w:r>
    </w:p>
    <w:p w:rsidR="006B6EEB" w:rsidRPr="00F81D15" w:rsidRDefault="006B6EEB" w:rsidP="00F81D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6EEB" w:rsidRPr="00F81D15" w:rsidRDefault="006B6EEB" w:rsidP="00F81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1D1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Направленность: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социально-педагогическая</w:t>
      </w:r>
    </w:p>
    <w:p w:rsidR="006B6EEB" w:rsidRPr="00F81D15" w:rsidRDefault="006B6EEB" w:rsidP="00F81D1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6EEB" w:rsidRPr="00F81D15" w:rsidRDefault="006B6EEB" w:rsidP="00F81D15">
      <w:pPr>
        <w:spacing w:after="200" w:line="276" w:lineRule="auto"/>
      </w:pPr>
    </w:p>
    <w:p w:rsidR="006B6EEB" w:rsidRPr="00F81D15" w:rsidRDefault="006B6EEB" w:rsidP="00F81D15">
      <w:pPr>
        <w:spacing w:after="200" w:line="276" w:lineRule="auto"/>
      </w:pPr>
    </w:p>
    <w:p w:rsidR="006B6EEB" w:rsidRDefault="006B6EEB" w:rsidP="00564282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81D15">
        <w:rPr>
          <w:rFonts w:ascii="Times New Roman" w:hAnsi="Times New Roman" w:cs="Times New Roman"/>
          <w:sz w:val="24"/>
          <w:szCs w:val="24"/>
          <w:lang w:eastAsia="ru-RU"/>
        </w:rPr>
        <w:t xml:space="preserve">Составитель: </w:t>
      </w:r>
      <w:r>
        <w:rPr>
          <w:rFonts w:ascii="Times New Roman" w:hAnsi="Times New Roman" w:cs="Times New Roman"/>
          <w:sz w:val="24"/>
          <w:szCs w:val="24"/>
          <w:lang w:eastAsia="ru-RU"/>
        </w:rPr>
        <w:t>Богданова Е.А. учитель истории</w:t>
      </w:r>
    </w:p>
    <w:p w:rsidR="006B6EEB" w:rsidRPr="00F81D15" w:rsidRDefault="006B6EEB" w:rsidP="00564282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первая квалификационная категория </w:t>
      </w:r>
    </w:p>
    <w:p w:rsidR="006B6EEB" w:rsidRPr="00F81D15" w:rsidRDefault="006B6EEB" w:rsidP="00F81D15">
      <w:pPr>
        <w:spacing w:after="0" w:line="240" w:lineRule="auto"/>
        <w:ind w:firstLine="127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6EEB" w:rsidRPr="00F81D15" w:rsidRDefault="006B6EEB" w:rsidP="00F81D15">
      <w:pPr>
        <w:spacing w:after="200" w:line="276" w:lineRule="auto"/>
      </w:pPr>
    </w:p>
    <w:p w:rsidR="006B6EEB" w:rsidRPr="00F81D15" w:rsidRDefault="006B6EEB" w:rsidP="00F81D15">
      <w:pPr>
        <w:spacing w:after="200" w:line="276" w:lineRule="auto"/>
      </w:pPr>
    </w:p>
    <w:p w:rsidR="006B6EEB" w:rsidRPr="00F81D15" w:rsidRDefault="006B6EEB" w:rsidP="00F81D15">
      <w:pPr>
        <w:spacing w:after="200" w:line="276" w:lineRule="auto"/>
      </w:pPr>
    </w:p>
    <w:p w:rsidR="006B6EEB" w:rsidRPr="00F81D15" w:rsidRDefault="006B6EEB" w:rsidP="00F81D15">
      <w:pPr>
        <w:spacing w:after="200" w:line="276" w:lineRule="auto"/>
      </w:pPr>
    </w:p>
    <w:p w:rsidR="006B6EEB" w:rsidRDefault="006B6EEB" w:rsidP="00F81D15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B6EEB" w:rsidRPr="00F81D15" w:rsidRDefault="006B6EEB" w:rsidP="00F81D15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D15">
        <w:rPr>
          <w:rFonts w:ascii="Times New Roman" w:hAnsi="Times New Roman" w:cs="Times New Roman"/>
          <w:sz w:val="28"/>
          <w:szCs w:val="28"/>
        </w:rPr>
        <w:t>Асино 202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B6EEB" w:rsidRPr="00C85425" w:rsidRDefault="006B6EEB" w:rsidP="00C1045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600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6B6EEB" w:rsidRDefault="006B6EEB" w:rsidP="0060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 xml:space="preserve">Дополнительная образовательная общеразвивающая программа «Хранители времени» с имеет </w:t>
      </w:r>
      <w:r w:rsidRPr="000F77C9">
        <w:rPr>
          <w:rStyle w:val="Strong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туристско-краеведческая</w:t>
      </w:r>
      <w:r w:rsidRPr="000F77C9">
        <w:rPr>
          <w:rFonts w:ascii="Times New Roman" w:hAnsi="Times New Roman" w:cs="Times New Roman"/>
          <w:sz w:val="24"/>
          <w:szCs w:val="24"/>
        </w:rPr>
        <w:t>направленность. Занятия в кружке «Хранители времени» приобщает учащихся к национальной и мировой культурной традиции, помогают школьникам на основе знания, опыта, чувства гордости за наследие Родины стать достойными гражданами, патриотами и нравственными людьми, а возможно и осуществить свой профессиональный выбор. Содержание и формы работы учащихся способствуют активизации личностного потенциала школьников, приобретению ними социального опыта, подготовке к будущей профессиональной деятельности.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7C9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Актуальность программы.</w:t>
      </w:r>
      <w:r w:rsidRPr="000F77C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Концепция духовно-нравственного развития и воспитания личности гражданина России определяет важнейшую цель современного отечественного образования как одну из приоритетных задач общества и государства: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Одним из направлений решения задач воспитания и социализации школьников, их всестороннего развития является дополнительное образование.</w:t>
      </w:r>
    </w:p>
    <w:p w:rsidR="006B6EEB" w:rsidRPr="00B6626E" w:rsidRDefault="006B6EEB" w:rsidP="00B6626E">
      <w:pPr>
        <w:spacing w:after="0" w:line="240" w:lineRule="auto"/>
        <w:ind w:left="-426" w:firstLine="426"/>
        <w:jc w:val="both"/>
        <w:rPr>
          <w:rStyle w:val="c1"/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3C494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Педагогическая целесообразность программы </w:t>
      </w:r>
      <w:r w:rsidRPr="003C494F">
        <w:rPr>
          <w:rFonts w:ascii="Times New Roman" w:hAnsi="Times New Roman" w:cs="Times New Roman"/>
          <w:sz w:val="24"/>
          <w:szCs w:val="24"/>
          <w:lang w:eastAsia="ru-RU"/>
        </w:rPr>
        <w:t>заключается в том, что образовательное учреждение как часть социальной среды, создает определенные условия для развития и стимулирования способностей и одаренности учеников. Главная задача школы состоит в создании условий для разностороннего развития творческого потенциала учащихся, поэтому педагоги школы внедряют программы дополнительного и профильного образования, включают в свою деятельность индивидуальный и дифференцированный подходы. Одной из наиболее массовых и популярных сегодня форм работы с учащимися является привлечение их к научно-исследовательской деятельности.</w:t>
      </w:r>
      <w:r w:rsidRPr="003C494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b/>
          <w:bCs/>
          <w:sz w:val="24"/>
          <w:szCs w:val="24"/>
        </w:rPr>
        <w:t>Новизна программы </w:t>
      </w:r>
      <w:r w:rsidRPr="000F77C9">
        <w:rPr>
          <w:rFonts w:ascii="Times New Roman" w:hAnsi="Times New Roman" w:cs="Times New Roman"/>
          <w:sz w:val="24"/>
          <w:szCs w:val="24"/>
        </w:rPr>
        <w:t>состоит в том, что кроме определённых знаний и умений учащиеся проводят большую и направленную работу по накоплению краеведческого материала о прошлом и настоящем своего населённого пункта. Темы занятий взаимосвязаны между собой. Программа предусматривает знакомство с интересными людьми, экскурсии, творческие работы, участие в общественной жизни школы, города, округа.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b/>
          <w:bCs/>
          <w:sz w:val="24"/>
          <w:szCs w:val="24"/>
        </w:rPr>
        <w:t>Адресат программы</w:t>
      </w:r>
      <w:r w:rsidRPr="000F77C9">
        <w:rPr>
          <w:rFonts w:ascii="Times New Roman" w:hAnsi="Times New Roman" w:cs="Times New Roman"/>
          <w:sz w:val="24"/>
          <w:szCs w:val="24"/>
        </w:rPr>
        <w:t xml:space="preserve"> Возраст детей, участвующих в реализации данной дополнительной общеобразовательной общеразвивающей программы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F77C9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0F77C9">
        <w:rPr>
          <w:rFonts w:ascii="Times New Roman" w:hAnsi="Times New Roman" w:cs="Times New Roman"/>
          <w:sz w:val="24"/>
          <w:szCs w:val="24"/>
        </w:rPr>
        <w:t xml:space="preserve"> лет. На занятия принимаются все желающие заниматься данным направлением декоративно - прикладного творчества. При наличие детей с ОВЗ, которым рекомендовано обучение по специальной программе, в программе наблюдаются незначительные корректировки. Дети с ограниченными возможностями здоровья значительно лучше запоминают наглядный материал (неречевой), чем вербальный. Кроме того, для детей с особыми возможностями здоровья характеризуются ослабленным здоровьем из-за постоянного проявления хронических заболеваний, повышенной утомляемостью. Исходя из данной характеристики, наряду с общими целями, реализуемыми в курсе программы «Хранители времени», для обучения детей с ОВЗ появляются дополнительные цели: 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– обеспечение психолого-педагогических условий, необходимых для формирования способности к самопознанию, саморазвитию, самосовершенствованию на основе раскрытия творческих и интеллектуальных возможностей личности, а также для коррекции негативных тенденций развития;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 xml:space="preserve"> – воспитание трудолюбия и культуры созидательного труда, ответственности за результаты своего труда;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3"/>
          <w:b/>
          <w:bCs/>
          <w:color w:val="000000"/>
        </w:rPr>
        <w:t>Цель: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"/>
          <w:color w:val="000000"/>
        </w:rPr>
        <w:t>- создание  оптимальных условий  для развития творческой деятельности учащихся по изучению, возрождению и сохранению истории родного края через различные формы поисковой и музейной работы.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3"/>
          <w:b/>
          <w:bCs/>
          <w:color w:val="000000"/>
        </w:rPr>
        <w:t>Задачи:  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"/>
          <w:color w:val="000000"/>
        </w:rPr>
        <w:t>- активизировать познавательную  и исследовательскую деятельность учащихся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0F77C9">
        <w:rPr>
          <w:rStyle w:val="c1"/>
          <w:color w:val="000000"/>
        </w:rPr>
        <w:t>- развивать  творческие способности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"/>
          <w:color w:val="000000"/>
        </w:rPr>
        <w:t>- приобщать  школьников к культуре предков, традициям и обычаям народов; прививать  чувства любви к родному краю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"/>
          <w:color w:val="000000"/>
        </w:rPr>
        <w:t>- воспитывать у учащихся гражданственность и патриотизм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"/>
          <w:color w:val="000000"/>
        </w:rPr>
        <w:t>- привлечь  внимание обучающихся к проблемам сохранения истории и культуры родного края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"/>
          <w:color w:val="000000"/>
        </w:rPr>
        <w:t>- формировать  и пополнять музейные коллекции, обеспечивать  сохранность экспонатов, учет фонда школьной музейной комнаты.  </w:t>
      </w:r>
    </w:p>
    <w:p w:rsidR="006B6EEB" w:rsidRPr="000F77C9" w:rsidRDefault="006B6EEB" w:rsidP="00F515F0">
      <w:pPr>
        <w:pStyle w:val="c14"/>
        <w:shd w:val="clear" w:color="auto" w:fill="FFFFFF"/>
        <w:spacing w:before="0" w:beforeAutospacing="0" w:after="0" w:afterAutospacing="0"/>
        <w:ind w:left="-426" w:firstLine="426"/>
        <w:jc w:val="both"/>
        <w:rPr>
          <w:color w:val="000000"/>
        </w:rPr>
      </w:pPr>
      <w:r w:rsidRPr="000F77C9">
        <w:rPr>
          <w:rStyle w:val="c1"/>
          <w:color w:val="000000"/>
        </w:rPr>
        <w:t>Постоянное увеличение потока информации познавательного процесса, при котором учащиеся параллельно с освоением определённого запаса знаний, удовлетворяют потребности в самостоятельном «написании» истории.</w:t>
      </w:r>
    </w:p>
    <w:p w:rsidR="006B6EEB" w:rsidRPr="00FC7B9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B9B">
        <w:rPr>
          <w:rFonts w:ascii="Times New Roman" w:hAnsi="Times New Roman" w:cs="Times New Roman"/>
          <w:b/>
          <w:bCs/>
          <w:sz w:val="24"/>
          <w:szCs w:val="24"/>
        </w:rPr>
        <w:t xml:space="preserve">Объём, срок освоения программы: 1 год обучения с сентября по май (34 занятия) с соблюдением каникулярного времени.  </w:t>
      </w:r>
    </w:p>
    <w:p w:rsidR="006B6EEB" w:rsidRPr="00FC7B9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B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Режим занятий</w:t>
      </w:r>
      <w:r w:rsidRPr="00FC7B9B">
        <w:rPr>
          <w:rFonts w:ascii="Times New Roman" w:hAnsi="Times New Roman" w:cs="Times New Roman"/>
          <w:b/>
          <w:bCs/>
          <w:sz w:val="24"/>
          <w:szCs w:val="24"/>
        </w:rPr>
        <w:t xml:space="preserve">: вторник  с 15.00 до 15.40  </w:t>
      </w:r>
      <w:r w:rsidRPr="000F77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C7B9B">
        <w:rPr>
          <w:rFonts w:ascii="Times New Roman" w:hAnsi="Times New Roman" w:cs="Times New Roman"/>
          <w:b/>
          <w:bCs/>
          <w:sz w:val="24"/>
          <w:szCs w:val="24"/>
        </w:rPr>
        <w:t>Один раз в неделю по одному академическому часу.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7C9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формы и методы организации учебного процесса: </w:t>
      </w: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i/>
          <w:iCs/>
          <w:sz w:val="24"/>
          <w:szCs w:val="24"/>
        </w:rPr>
        <w:t>Стартовый</w:t>
      </w:r>
      <w:r w:rsidRPr="000F77C9">
        <w:rPr>
          <w:rFonts w:ascii="Times New Roman" w:hAnsi="Times New Roman" w:cs="Times New Roman"/>
          <w:sz w:val="24"/>
          <w:szCs w:val="24"/>
        </w:rPr>
        <w:t xml:space="preserve"> уровень образовательной деятельности. </w:t>
      </w:r>
    </w:p>
    <w:p w:rsidR="006B6EEB" w:rsidRPr="002C7544" w:rsidRDefault="006B6EEB" w:rsidP="002C7544">
      <w:pPr>
        <w:pStyle w:val="NoSpacing"/>
        <w:jc w:val="both"/>
      </w:pPr>
      <w:r>
        <w:rPr>
          <w:sz w:val="24"/>
          <w:szCs w:val="24"/>
        </w:rPr>
        <w:t>Число детей до 30 человек.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i/>
          <w:iCs/>
          <w:sz w:val="24"/>
          <w:szCs w:val="24"/>
        </w:rPr>
        <w:t>Обучение</w:t>
      </w:r>
      <w:r w:rsidRPr="000F77C9">
        <w:rPr>
          <w:rFonts w:ascii="Times New Roman" w:hAnsi="Times New Roman" w:cs="Times New Roman"/>
          <w:sz w:val="24"/>
          <w:szCs w:val="24"/>
        </w:rPr>
        <w:t xml:space="preserve"> очное. 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i/>
          <w:iCs/>
          <w:sz w:val="24"/>
          <w:szCs w:val="24"/>
        </w:rPr>
        <w:t>Формы организации</w:t>
      </w:r>
      <w:r w:rsidRPr="000F77C9">
        <w:rPr>
          <w:rFonts w:ascii="Times New Roman" w:hAnsi="Times New Roman" w:cs="Times New Roman"/>
          <w:sz w:val="24"/>
          <w:szCs w:val="24"/>
        </w:rPr>
        <w:t xml:space="preserve"> деятельности обучающихся на занятиях: - групповые, индивидуальные, фронтальные. 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i/>
          <w:iCs/>
          <w:sz w:val="24"/>
          <w:szCs w:val="24"/>
        </w:rPr>
        <w:t>Формы проведения занятий</w:t>
      </w:r>
      <w:r w:rsidRPr="000F77C9">
        <w:rPr>
          <w:rFonts w:ascii="Times New Roman" w:hAnsi="Times New Roman" w:cs="Times New Roman"/>
          <w:sz w:val="24"/>
          <w:szCs w:val="24"/>
        </w:rPr>
        <w:t xml:space="preserve"> познавательное занятие, практическое занятие по отработке определенного умения, самостоятельная деятельность детей, творческие упражнения, выставки, деловая (ролевая) игра, работа с электронными пособиями, работа с интернет - источниками, проведение мастер-классов. 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 xml:space="preserve">Используются следующие </w:t>
      </w:r>
      <w:r w:rsidRPr="000F77C9">
        <w:rPr>
          <w:rFonts w:ascii="Times New Roman" w:hAnsi="Times New Roman" w:cs="Times New Roman"/>
          <w:i/>
          <w:iCs/>
          <w:sz w:val="24"/>
          <w:szCs w:val="24"/>
        </w:rPr>
        <w:t>методы обучения</w:t>
      </w:r>
      <w:r w:rsidRPr="000F77C9">
        <w:rPr>
          <w:rFonts w:ascii="Times New Roman" w:hAnsi="Times New Roman" w:cs="Times New Roman"/>
          <w:sz w:val="24"/>
          <w:szCs w:val="24"/>
        </w:rPr>
        <w:t xml:space="preserve">: объяснительно-иллюстративный; репродуктивный; частично-поисковый; исследовательский. 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i/>
          <w:iCs/>
          <w:sz w:val="24"/>
          <w:szCs w:val="24"/>
        </w:rPr>
        <w:t>Методы проведения занятия</w:t>
      </w:r>
      <w:r w:rsidRPr="000F77C9">
        <w:rPr>
          <w:rFonts w:ascii="Times New Roman" w:hAnsi="Times New Roman" w:cs="Times New Roman"/>
          <w:sz w:val="24"/>
          <w:szCs w:val="24"/>
        </w:rPr>
        <w:t xml:space="preserve">: словесные, наглядные, практические, чаще всего их сочетание. Каждое занятие по темам программы, как правило, включает теоретическую часть и практическое выполнение задания. 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На занятии используются все известные виды наглядности: показ иллюстраций, рисунков, журналов и книг, фотографий, образцов изделий, демонстрация трудовых операций, различных приемов работы, которые дают достаточную возможность детям закрепить их в практической деятельности.</w:t>
      </w:r>
    </w:p>
    <w:p w:rsidR="006B6EEB" w:rsidRDefault="006B6EEB" w:rsidP="006003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00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 ПРОГРАММЫ</w:t>
      </w:r>
    </w:p>
    <w:p w:rsidR="006B6EEB" w:rsidRDefault="006B6EEB" w:rsidP="00AF2D79">
      <w:pPr>
        <w:ind w:left="1267"/>
        <w:rPr>
          <w:b/>
          <w:bCs/>
        </w:rPr>
      </w:pPr>
    </w:p>
    <w:tbl>
      <w:tblPr>
        <w:tblW w:w="9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1"/>
        <w:gridCol w:w="4282"/>
        <w:gridCol w:w="868"/>
        <w:gridCol w:w="1224"/>
        <w:gridCol w:w="46"/>
        <w:gridCol w:w="1104"/>
        <w:gridCol w:w="1757"/>
      </w:tblGrid>
      <w:tr w:rsidR="006B6EEB" w:rsidRPr="0029788A">
        <w:trPr>
          <w:trHeight w:val="525"/>
        </w:trPr>
        <w:tc>
          <w:tcPr>
            <w:tcW w:w="671" w:type="dxa"/>
            <w:vMerge w:val="restart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282" w:type="dxa"/>
            <w:vMerge w:val="restart"/>
          </w:tcPr>
          <w:p w:rsidR="006B6EEB" w:rsidRPr="0029788A" w:rsidRDefault="006B6EEB" w:rsidP="0029788A">
            <w:pPr>
              <w:pStyle w:val="ListParagraph"/>
              <w:ind w:left="0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29788A">
              <w:rPr>
                <w:sz w:val="28"/>
                <w:szCs w:val="28"/>
                <w:lang w:eastAsia="en-US"/>
              </w:rPr>
              <w:t>Н</w:t>
            </w:r>
            <w:r>
              <w:rPr>
                <w:lang w:eastAsia="en-US"/>
              </w:rPr>
              <w:t>аименование разделов, блоков, тем</w:t>
            </w:r>
          </w:p>
        </w:tc>
        <w:tc>
          <w:tcPr>
            <w:tcW w:w="868" w:type="dxa"/>
            <w:vMerge w:val="restart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Всего, час</w:t>
            </w:r>
          </w:p>
        </w:tc>
        <w:tc>
          <w:tcPr>
            <w:tcW w:w="2374" w:type="dxa"/>
            <w:gridSpan w:val="3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1757" w:type="dxa"/>
            <w:vMerge w:val="restart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контроля (аттестации)</w:t>
            </w:r>
          </w:p>
        </w:tc>
      </w:tr>
      <w:tr w:rsidR="006B6EEB" w:rsidRPr="0029788A">
        <w:trPr>
          <w:trHeight w:val="345"/>
        </w:trPr>
        <w:tc>
          <w:tcPr>
            <w:tcW w:w="0" w:type="auto"/>
            <w:vMerge/>
            <w:vAlign w:val="center"/>
          </w:tcPr>
          <w:p w:rsidR="006B6EEB" w:rsidRPr="0029788A" w:rsidRDefault="006B6EEB" w:rsidP="0029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B6EEB" w:rsidRPr="0029788A" w:rsidRDefault="006B6EEB" w:rsidP="0029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6B6EEB" w:rsidRPr="0029788A" w:rsidRDefault="006B6EEB" w:rsidP="0029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  <w:r>
              <w:rPr>
                <w:lang w:eastAsia="en-US"/>
              </w:rPr>
              <w:t>теория</w:t>
            </w:r>
          </w:p>
        </w:tc>
        <w:tc>
          <w:tcPr>
            <w:tcW w:w="1150" w:type="dxa"/>
            <w:gridSpan w:val="2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  <w:r>
              <w:rPr>
                <w:lang w:eastAsia="en-US"/>
              </w:rPr>
              <w:t>практика</w:t>
            </w:r>
          </w:p>
        </w:tc>
        <w:tc>
          <w:tcPr>
            <w:tcW w:w="1757" w:type="dxa"/>
            <w:vMerge/>
            <w:vAlign w:val="center"/>
          </w:tcPr>
          <w:p w:rsidR="006B6EEB" w:rsidRPr="0029788A" w:rsidRDefault="006B6EEB" w:rsidP="00297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EB" w:rsidRPr="0029788A">
        <w:tc>
          <w:tcPr>
            <w:tcW w:w="671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82" w:type="dxa"/>
          </w:tcPr>
          <w:p w:rsidR="006B6EEB" w:rsidRPr="0029788A" w:rsidRDefault="006B6EEB" w:rsidP="0029788A">
            <w:pPr>
              <w:pStyle w:val="ListParagraph"/>
              <w:ind w:left="0"/>
              <w:rPr>
                <w:b/>
                <w:bCs/>
                <w:lang w:eastAsia="en-US"/>
              </w:rPr>
            </w:pPr>
            <w:r w:rsidRPr="0029788A">
              <w:rPr>
                <w:rStyle w:val="FontStyle13"/>
                <w:b w:val="0"/>
                <w:bCs w:val="0"/>
                <w:lang w:eastAsia="en-US"/>
              </w:rPr>
              <w:t>«Я поведу тебя в музей…»</w:t>
            </w:r>
          </w:p>
        </w:tc>
        <w:tc>
          <w:tcPr>
            <w:tcW w:w="868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4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50" w:type="dxa"/>
            <w:gridSpan w:val="2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57" w:type="dxa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</w:tr>
      <w:tr w:rsidR="006B6EEB" w:rsidRPr="0029788A">
        <w:tc>
          <w:tcPr>
            <w:tcW w:w="671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82" w:type="dxa"/>
          </w:tcPr>
          <w:p w:rsidR="006B6EEB" w:rsidRPr="00D07346" w:rsidRDefault="006B6EEB" w:rsidP="0029788A">
            <w:pPr>
              <w:pStyle w:val="ListParagraph"/>
              <w:ind w:left="0"/>
            </w:pPr>
            <w:r w:rsidRPr="00D07346">
              <w:t>Собирательная деятельность. Музейная шкатулка</w:t>
            </w:r>
          </w:p>
          <w:p w:rsidR="006B6EEB" w:rsidRPr="00A04A40" w:rsidRDefault="006B6EEB" w:rsidP="0029788A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868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24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50" w:type="dxa"/>
            <w:gridSpan w:val="2"/>
          </w:tcPr>
          <w:p w:rsidR="006B6EEB" w:rsidRPr="0029788A" w:rsidRDefault="006B6EEB" w:rsidP="0029788A">
            <w:pPr>
              <w:pStyle w:val="List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29788A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57" w:type="dxa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  <w:r>
              <w:rPr>
                <w:lang w:eastAsia="en-US"/>
              </w:rPr>
              <w:t>Беседа</w:t>
            </w:r>
          </w:p>
        </w:tc>
      </w:tr>
      <w:tr w:rsidR="006B6EEB" w:rsidRPr="0029788A">
        <w:tc>
          <w:tcPr>
            <w:tcW w:w="671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82" w:type="dxa"/>
          </w:tcPr>
          <w:p w:rsidR="006B6EEB" w:rsidRPr="00D07346" w:rsidRDefault="006B6EEB" w:rsidP="0029788A">
            <w:pPr>
              <w:pStyle w:val="ListParagraph"/>
              <w:ind w:left="0"/>
            </w:pPr>
            <w:r w:rsidRPr="00D07346">
              <w:t>Работа с фондами</w:t>
            </w:r>
          </w:p>
          <w:p w:rsidR="006B6EEB" w:rsidRPr="00A04A40" w:rsidRDefault="006B6EEB" w:rsidP="0029788A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868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70" w:type="dxa"/>
            <w:gridSpan w:val="2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04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57" w:type="dxa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  <w:r>
              <w:rPr>
                <w:lang w:eastAsia="en-US"/>
              </w:rPr>
              <w:t>Практические игры</w:t>
            </w:r>
          </w:p>
        </w:tc>
      </w:tr>
      <w:tr w:rsidR="006B6EEB" w:rsidRPr="0029788A">
        <w:tc>
          <w:tcPr>
            <w:tcW w:w="671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82" w:type="dxa"/>
          </w:tcPr>
          <w:p w:rsidR="006B6EEB" w:rsidRPr="00D07346" w:rsidRDefault="006B6EEB" w:rsidP="0029788A">
            <w:pPr>
              <w:pStyle w:val="ListParagraph"/>
              <w:ind w:left="0"/>
            </w:pPr>
            <w:r w:rsidRPr="00D07346">
              <w:t>Экспозиционно - экскурсионная деятельность.</w:t>
            </w:r>
          </w:p>
          <w:p w:rsidR="006B6EEB" w:rsidRPr="00A04A40" w:rsidRDefault="006B6EEB" w:rsidP="0029788A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868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0" w:type="dxa"/>
            <w:gridSpan w:val="2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4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57" w:type="dxa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Игры </w:t>
            </w:r>
          </w:p>
        </w:tc>
      </w:tr>
      <w:tr w:rsidR="006B6EEB" w:rsidRPr="0029788A">
        <w:tc>
          <w:tcPr>
            <w:tcW w:w="671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82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Практика  создание новых экспозиций Презентация музейной экспозиции</w:t>
            </w:r>
          </w:p>
          <w:p w:rsidR="006B6EEB" w:rsidRPr="00A04A40" w:rsidRDefault="006B6EEB" w:rsidP="0029788A">
            <w:pPr>
              <w:pStyle w:val="ListParagraph"/>
              <w:ind w:left="0"/>
              <w:rPr>
                <w:lang w:eastAsia="en-US"/>
              </w:rPr>
            </w:pPr>
          </w:p>
        </w:tc>
        <w:tc>
          <w:tcPr>
            <w:tcW w:w="868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70" w:type="dxa"/>
            <w:gridSpan w:val="2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04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57" w:type="dxa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  <w:r>
              <w:rPr>
                <w:lang w:eastAsia="en-US"/>
              </w:rPr>
              <w:t>Решение заданий</w:t>
            </w:r>
          </w:p>
        </w:tc>
      </w:tr>
      <w:tr w:rsidR="006B6EEB" w:rsidRPr="0029788A">
        <w:tc>
          <w:tcPr>
            <w:tcW w:w="671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</w:p>
        </w:tc>
        <w:tc>
          <w:tcPr>
            <w:tcW w:w="4282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68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270" w:type="dxa"/>
            <w:gridSpan w:val="2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</w:p>
        </w:tc>
        <w:tc>
          <w:tcPr>
            <w:tcW w:w="1104" w:type="dxa"/>
          </w:tcPr>
          <w:p w:rsidR="006B6EEB" w:rsidRDefault="006B6EEB" w:rsidP="0029788A">
            <w:pPr>
              <w:pStyle w:val="ListParagraph"/>
              <w:ind w:left="0"/>
              <w:jc w:val="center"/>
              <w:rPr>
                <w:lang w:eastAsia="en-US"/>
              </w:rPr>
            </w:pPr>
          </w:p>
        </w:tc>
        <w:tc>
          <w:tcPr>
            <w:tcW w:w="1757" w:type="dxa"/>
          </w:tcPr>
          <w:p w:rsidR="006B6EEB" w:rsidRDefault="006B6EEB" w:rsidP="0029788A">
            <w:pPr>
              <w:pStyle w:val="ListParagraph"/>
              <w:ind w:left="0"/>
              <w:rPr>
                <w:lang w:eastAsia="en-US"/>
              </w:rPr>
            </w:pPr>
          </w:p>
        </w:tc>
      </w:tr>
    </w:tbl>
    <w:p w:rsidR="006B6EEB" w:rsidRDefault="006B6EEB" w:rsidP="006003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Pr="0060032F" w:rsidRDefault="006B6EEB" w:rsidP="006003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Курс ориентирован на освоение учащимися теоретического материала музееведческого содержания и закрепления его в ходе практической деятельности.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77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«Я поведу тебя в музей…»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Цель: формировать представление детей о правилах поведения в творческом объединении «Музееведение», правилах дорожного движения, техники безопасности, противопожарной безопасности; развивать умение применять полученные знания в жизнедеятельности; воспитание уважительного отношения к труду, друг к другу.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Организационное занятие. Основы теории и организации музейного дела. Назначение музеев. Виды музеев. Знакомство с нормативно-правовой базой музея. На первом занятии дети просто визуально знакомятся с расположением музейных экспозиций, расстановкой музейных экспонатов.</w:t>
      </w:r>
    </w:p>
    <w:p w:rsidR="006B6EEB" w:rsidRPr="000F77C9" w:rsidRDefault="006B6EEB" w:rsidP="00B6626E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Проводится обзорная экскурсия по школьному музею «Я поведу тебя в музей…»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77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Собирательная деятельность. Музейная шкатулка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Принципы систематизации, сбор и оформление материала. Встреча с ветеранами войны, труда, выпускниками школы.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Цель: обучение принципам поисковой работы, сбору и систематизации материалов.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Теория. Проводится инструктаж по правилам сбора материалов, интервьюирование ветеранов войны и труда, знакомство со средствами и способами сбора материалов.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Рассматривание альбомов, учетных карточек с уже собранным материалом. Практика. Сбор и систематизация материала. Представление собранных материалов. Деятельность по оформлению и исследованию фондов музея.</w:t>
      </w:r>
    </w:p>
    <w:p w:rsidR="006B6EEB" w:rsidRPr="00B6626E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62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фондами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Цель: Знакомство с фондами музея, научной организации фондовой работы, важными принципами сбора, отбора и хранения материала, ведения музейной документации.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Теория. Архив. Хранилище архива. Основной фонд: вещевые, письменные и изобразительные источники, фоно - и киноисточники. Музейная коллекция, мемориальный и реликвийный материал.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Инвентарная книга. Единица хранения. Шифрование музейных предметов. Картотеки. Практика.</w:t>
      </w:r>
      <w:r w:rsidRPr="000F77C9">
        <w:rPr>
          <w:rFonts w:ascii="Times New Roman" w:hAnsi="Times New Roman" w:cs="Times New Roman"/>
          <w:sz w:val="24"/>
          <w:szCs w:val="24"/>
        </w:rPr>
        <w:tab/>
        <w:t>Оформление,</w:t>
      </w:r>
      <w:r w:rsidRPr="000F77C9">
        <w:rPr>
          <w:rFonts w:ascii="Times New Roman" w:hAnsi="Times New Roman" w:cs="Times New Roman"/>
          <w:sz w:val="24"/>
          <w:szCs w:val="24"/>
        </w:rPr>
        <w:tab/>
        <w:t>систематизация,</w:t>
      </w:r>
      <w:r w:rsidRPr="000F77C9">
        <w:rPr>
          <w:rFonts w:ascii="Times New Roman" w:hAnsi="Times New Roman" w:cs="Times New Roman"/>
          <w:sz w:val="24"/>
          <w:szCs w:val="24"/>
        </w:rPr>
        <w:tab/>
        <w:t>сортировка</w:t>
      </w:r>
      <w:r w:rsidRPr="000F77C9">
        <w:rPr>
          <w:rFonts w:ascii="Times New Roman" w:hAnsi="Times New Roman" w:cs="Times New Roman"/>
          <w:sz w:val="24"/>
          <w:szCs w:val="24"/>
        </w:rPr>
        <w:tab/>
        <w:t>накопленных</w:t>
      </w:r>
      <w:r w:rsidRPr="000F77C9">
        <w:rPr>
          <w:rFonts w:ascii="Times New Roman" w:hAnsi="Times New Roman" w:cs="Times New Roman"/>
          <w:sz w:val="24"/>
          <w:szCs w:val="24"/>
        </w:rPr>
        <w:tab/>
        <w:t>материалов. Изготовление учетных карточек, наклеивание этикеток, оцифровка материалов, ведение музейной документации</w:t>
      </w:r>
    </w:p>
    <w:p w:rsidR="006B6EEB" w:rsidRPr="009F4AF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1" w:name="_Hlk114584094"/>
      <w:r w:rsidRPr="009F4A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Экспозиционно - экскурсионная деятельность.</w:t>
      </w:r>
    </w:p>
    <w:bookmarkEnd w:id="1"/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Экспозиционная деятельность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Цель: учить ребят готовить материал к новым экспозициям, создавать новые экспозиции. Понятия</w:t>
      </w:r>
      <w:r w:rsidRPr="000F77C9">
        <w:rPr>
          <w:rFonts w:ascii="Times New Roman" w:hAnsi="Times New Roman" w:cs="Times New Roman"/>
          <w:sz w:val="24"/>
          <w:szCs w:val="24"/>
        </w:rPr>
        <w:tab/>
        <w:t>«музейная экспозиция», «экспонат»,</w:t>
      </w:r>
      <w:r w:rsidRPr="000F77C9">
        <w:rPr>
          <w:rFonts w:ascii="Times New Roman" w:hAnsi="Times New Roman" w:cs="Times New Roman"/>
          <w:sz w:val="24"/>
          <w:szCs w:val="24"/>
        </w:rPr>
        <w:tab/>
        <w:t>Принципы построения музейных экспозиций. Этапы создания музейной экспозиции.</w:t>
      </w:r>
    </w:p>
    <w:p w:rsidR="006B6EEB" w:rsidRPr="009F4AF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4A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Практика  создание новых экспозиций Презентация музейной экспозиции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(Все экскурсии ведет человек -…экскурсовод ).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Цель: умение составлять материал для проведения экскурсий различного вида, составление плана экскурсии, описание экспонатов.</w:t>
      </w:r>
    </w:p>
    <w:p w:rsidR="006B6EEB" w:rsidRPr="000F77C9" w:rsidRDefault="006B6EEB" w:rsidP="009F4AF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Виды экскурсий: обзорные, предусматривающие общее ознакомление с музеем, и тематические, проводимые по конкретной теме с использованием экспонатов одного, иногда нескольких музейных разделов.</w:t>
      </w:r>
    </w:p>
    <w:p w:rsidR="006B6EEB" w:rsidRPr="00DF6E5C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E5C">
        <w:rPr>
          <w:rFonts w:ascii="Times New Roman" w:hAnsi="Times New Roman" w:cs="Times New Roman"/>
          <w:sz w:val="24"/>
          <w:szCs w:val="24"/>
        </w:rPr>
        <w:t>Проектная и социально-значимая деятельность</w:t>
      </w:r>
    </w:p>
    <w:p w:rsidR="006B6EEB" w:rsidRPr="000F77C9" w:rsidRDefault="006B6EEB" w:rsidP="009F4AF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Я – экскурсовод. Творческий отчет «Из истории одной вещи»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Устный журнал «Музейная азбука от А до Я»</w:t>
      </w:r>
    </w:p>
    <w:p w:rsidR="006B6EEB" w:rsidRPr="000F77C9" w:rsidRDefault="006B6EEB" w:rsidP="009F4AF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Составление презентаций, выставок, посвященных</w:t>
      </w:r>
      <w:r w:rsidRPr="000F77C9">
        <w:rPr>
          <w:rFonts w:ascii="Times New Roman" w:hAnsi="Times New Roman" w:cs="Times New Roman"/>
          <w:sz w:val="24"/>
          <w:szCs w:val="24"/>
        </w:rPr>
        <w:tab/>
        <w:t>годовщине Победы.</w:t>
      </w:r>
    </w:p>
    <w:p w:rsidR="006B6EEB" w:rsidRPr="009F4AF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AF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деятельности:</w:t>
      </w:r>
    </w:p>
    <w:p w:rsidR="006B6EEB" w:rsidRPr="009F4AF2" w:rsidRDefault="006B6EEB" w:rsidP="002A2511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AF2">
        <w:rPr>
          <w:rFonts w:ascii="Times New Roman" w:hAnsi="Times New Roman" w:cs="Times New Roman"/>
          <w:b/>
          <w:bCs/>
          <w:sz w:val="24"/>
          <w:szCs w:val="24"/>
        </w:rPr>
        <w:t>(в том числе и для детей с ОВЗ)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0F77C9">
        <w:rPr>
          <w:rFonts w:ascii="Times New Roman" w:hAnsi="Times New Roman" w:cs="Times New Roman"/>
          <w:sz w:val="24"/>
          <w:szCs w:val="24"/>
        </w:rPr>
        <w:tab/>
        <w:t>коммуникативной компетенций через организацию познавательной деятельности в группах и индивидуально;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осознание своей идентичности как гражданина демократического государства;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толерантное отношение к истории других стран;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познавательная, творческая, общественная активность;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умение работать в сотрудничестве с другими, отвечать за свои решения;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личная и взаимная ответственность;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готовность действия в нестандартных ситуациях.</w:t>
      </w:r>
    </w:p>
    <w:p w:rsidR="006B6EEB" w:rsidRPr="002A2511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2511">
        <w:rPr>
          <w:rFonts w:ascii="Times New Roman" w:hAnsi="Times New Roman" w:cs="Times New Roman"/>
          <w:b/>
          <w:bCs/>
          <w:sz w:val="24"/>
          <w:szCs w:val="24"/>
        </w:rPr>
        <w:t>Метапредметные :</w:t>
      </w:r>
    </w:p>
    <w:p w:rsidR="006B6EEB" w:rsidRPr="000F77C9" w:rsidRDefault="006B6EEB" w:rsidP="00BF020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владение умениями работать с учебной и внешкольной информацией;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способность решать творческие задачи, представлять результаты своей деятельности в творческих формах;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готовность к сотрудничеству с соучениками, коллективной работе.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уметь задавать вопросы, опираясь на текст, изображения;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участвовать в диалоге;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-</w:t>
      </w:r>
      <w:r w:rsidRPr="000F77C9">
        <w:rPr>
          <w:rFonts w:ascii="Times New Roman" w:hAnsi="Times New Roman" w:cs="Times New Roman"/>
          <w:sz w:val="24"/>
          <w:szCs w:val="24"/>
        </w:rPr>
        <w:tab/>
        <w:t>участвовать</w:t>
      </w:r>
      <w:r w:rsidRPr="000F77C9">
        <w:rPr>
          <w:rFonts w:ascii="Times New Roman" w:hAnsi="Times New Roman" w:cs="Times New Roman"/>
          <w:sz w:val="24"/>
          <w:szCs w:val="24"/>
        </w:rPr>
        <w:tab/>
        <w:t>в</w:t>
      </w:r>
      <w:r w:rsidRPr="000F77C9">
        <w:rPr>
          <w:rFonts w:ascii="Times New Roman" w:hAnsi="Times New Roman" w:cs="Times New Roman"/>
          <w:sz w:val="24"/>
          <w:szCs w:val="24"/>
        </w:rPr>
        <w:tab/>
        <w:t>коллективном</w:t>
      </w:r>
      <w:r w:rsidRPr="000F77C9">
        <w:rPr>
          <w:rFonts w:ascii="Times New Roman" w:hAnsi="Times New Roman" w:cs="Times New Roman"/>
          <w:sz w:val="24"/>
          <w:szCs w:val="24"/>
        </w:rPr>
        <w:tab/>
        <w:t>обсуждении</w:t>
      </w:r>
      <w:r w:rsidRPr="000F77C9">
        <w:rPr>
          <w:rFonts w:ascii="Times New Roman" w:hAnsi="Times New Roman" w:cs="Times New Roman"/>
          <w:sz w:val="24"/>
          <w:szCs w:val="24"/>
        </w:rPr>
        <w:tab/>
        <w:t>проблем,</w:t>
      </w:r>
      <w:r w:rsidRPr="000F77C9">
        <w:rPr>
          <w:rFonts w:ascii="Times New Roman" w:hAnsi="Times New Roman" w:cs="Times New Roman"/>
          <w:sz w:val="24"/>
          <w:szCs w:val="24"/>
        </w:rPr>
        <w:tab/>
        <w:t>строить</w:t>
      </w:r>
      <w:r w:rsidRPr="000F77C9">
        <w:rPr>
          <w:rFonts w:ascii="Times New Roman" w:hAnsi="Times New Roman" w:cs="Times New Roman"/>
          <w:sz w:val="24"/>
          <w:szCs w:val="24"/>
        </w:rPr>
        <w:tab/>
        <w:t>продуктивное взаимодействие и сотрудничество со сверстниками.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B6EEB" w:rsidRPr="00FE5922" w:rsidRDefault="006B6EEB" w:rsidP="002A2511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E59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ОРГАНИЗАЦИОННО- ПЕДАГОГИЧЕСКИЕ УСЛОВИЯ РЕАЛИЗАЦИИ ПРОГРАММЫ</w:t>
      </w:r>
    </w:p>
    <w:p w:rsidR="006B6EEB" w:rsidRPr="00FE592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E592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Занятия состоят из теоретической и практической частей. Теоретическая часть включает изучение информационной базы по темам занятий. </w:t>
      </w:r>
      <w:r w:rsidRPr="00FE5922">
        <w:rPr>
          <w:rFonts w:ascii="Times New Roman" w:hAnsi="Times New Roman" w:cs="Times New Roman"/>
          <w:sz w:val="24"/>
          <w:szCs w:val="24"/>
          <w:lang w:eastAsia="ru-RU"/>
        </w:rPr>
        <w:t xml:space="preserve">Занятия проводятся в специальном, регулярно проветриваемом, хорошо освещенном помещении, где имеются рабочие места для детей, компьютер, проектор. Одно из важнейших требований – соблюдение правил охраны труда детей, норм санитарной гигиены в помещении и на рабочих местах, правил пожарной безопасности. </w:t>
      </w:r>
    </w:p>
    <w:p w:rsidR="006B6EEB" w:rsidRPr="00FE592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E59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Календарный учебный график </w:t>
      </w:r>
    </w:p>
    <w:p w:rsidR="006B6EEB" w:rsidRPr="00FE592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5922">
        <w:rPr>
          <w:rFonts w:ascii="Times New Roman" w:hAnsi="Times New Roman" w:cs="Times New Roman"/>
          <w:sz w:val="24"/>
          <w:szCs w:val="24"/>
          <w:lang w:eastAsia="ru-RU"/>
        </w:rPr>
        <w:t>Срок реализации программы - 1 год (с 01.09.202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 </w:t>
      </w:r>
      <w:r w:rsidRPr="00FE5922">
        <w:rPr>
          <w:rFonts w:ascii="Times New Roman" w:hAnsi="Times New Roman" w:cs="Times New Roman"/>
          <w:sz w:val="24"/>
          <w:szCs w:val="24"/>
          <w:lang w:eastAsia="ru-RU"/>
        </w:rPr>
        <w:t>по 25.05.202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FE5922">
        <w:rPr>
          <w:rFonts w:ascii="Times New Roman" w:hAnsi="Times New Roman" w:cs="Times New Roman"/>
          <w:sz w:val="24"/>
          <w:szCs w:val="24"/>
          <w:lang w:eastAsia="ru-RU"/>
        </w:rPr>
        <w:t>) во время каникул ДОП не реализуется.</w:t>
      </w:r>
    </w:p>
    <w:p w:rsidR="006B6EEB" w:rsidRPr="00FE592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5922">
        <w:rPr>
          <w:rFonts w:ascii="Times New Roman" w:hAnsi="Times New Roman" w:cs="Times New Roman"/>
          <w:sz w:val="24"/>
          <w:szCs w:val="24"/>
          <w:lang w:eastAsia="ru-RU"/>
        </w:rPr>
        <w:t>Занятия проводятся раз в неделю по одному академическому часу.</w:t>
      </w:r>
    </w:p>
    <w:tbl>
      <w:tblPr>
        <w:tblW w:w="900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850"/>
        <w:gridCol w:w="1134"/>
        <w:gridCol w:w="851"/>
        <w:gridCol w:w="2529"/>
        <w:gridCol w:w="1298"/>
        <w:gridCol w:w="1383"/>
      </w:tblGrid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14583910"/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ме-сяц</w:t>
            </w:r>
          </w:p>
        </w:tc>
        <w:tc>
          <w:tcPr>
            <w:tcW w:w="1134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851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 -во ча-сов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прове-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1383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Введение.«Яповедутебяв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музей…»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Музей</w:t>
            </w: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788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-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хранилищеисторических источников.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Анкетирование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Музей</w:t>
            </w: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788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-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хранилищеисторических </w:t>
            </w: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источников. Экскурсия в музей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Историяэкспонатов,представленных в экспозиции школьного музея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Историяэкспонатов,</w:t>
            </w:r>
            <w:r w:rsidRPr="0029788A">
              <w:rPr>
                <w:spacing w:val="-2"/>
                <w:sz w:val="24"/>
                <w:szCs w:val="24"/>
              </w:rPr>
              <w:t>представленных</w:t>
            </w:r>
          </w:p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вэкспозициишкольного</w:t>
            </w:r>
            <w:r w:rsidRPr="002978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музея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Дидактическая игра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Сборисистематизация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Сборисистематизация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Кроссворды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МузеиРоссии:Государственный Русский музей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информации по самостоятельно заданному параметру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Участие в олимпиаде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архив. Экскурсия в музей п. Новая Целина, знакомство с архивом музея.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Чтотакое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архив.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Ребусы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Что такоеархив.Экскурсия в музейп. Новая Целина, знакомство сархивом музея.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Очемрассказываютсобранные 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материалы?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Музейная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коллекция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Музейная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коллекция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Всеэкскурсииведетчеловек</w:t>
            </w:r>
            <w:r w:rsidRPr="0029788A">
              <w:rPr>
                <w:spacing w:val="-10"/>
                <w:sz w:val="24"/>
                <w:szCs w:val="24"/>
              </w:rPr>
              <w:t>-</w:t>
            </w:r>
          </w:p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…экскурсовод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игра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Всеэкскурсииведетчеловек</w:t>
            </w:r>
            <w:r w:rsidRPr="0029788A">
              <w:rPr>
                <w:spacing w:val="-10"/>
                <w:sz w:val="24"/>
                <w:szCs w:val="24"/>
              </w:rPr>
              <w:t>-</w:t>
            </w:r>
          </w:p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…экскурсовод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</w:t>
            </w: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</w:t>
            </w:r>
            <w:r w:rsidRPr="0029788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проведению экскурсии</w:t>
            </w: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788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школьному</w:t>
            </w: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78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музею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экспозиции. Экспозицияи 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выставка.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Основныеэтапыподготовкимузейной 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экскурсии.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Историяоднойвещи (анализ экспонатов)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Самоанализ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Историяоднойвещи (анализ экспонатов)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Составлениеплана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экскурсии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Защита работ</w:t>
            </w:r>
          </w:p>
        </w:tc>
        <w:tc>
          <w:tcPr>
            <w:tcW w:w="851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Составлениеплана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экскурсии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Самоанализ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Я–экскурсовод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Пополнениесбораинформации</w:t>
            </w:r>
            <w:r w:rsidRPr="0029788A">
              <w:rPr>
                <w:spacing w:val="-5"/>
                <w:sz w:val="24"/>
                <w:szCs w:val="24"/>
              </w:rPr>
              <w:t>для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участиявакции «Бессмертный</w:t>
            </w:r>
            <w:r w:rsidRPr="002978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полк»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Участие в конференции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Пополнениесбораинформации</w:t>
            </w:r>
            <w:r w:rsidRPr="0029788A">
              <w:rPr>
                <w:spacing w:val="-5"/>
                <w:sz w:val="24"/>
                <w:szCs w:val="24"/>
              </w:rPr>
              <w:t>для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участиявакции«Бессмертный</w:t>
            </w:r>
            <w:r w:rsidRPr="002978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полк»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заданий конференции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Изготовление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планшета.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Участие в конференции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Интерактивнаяпрограмма«Тоннель времени» (подготовка)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работы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Мероприятие«Увремени</w:t>
            </w:r>
            <w:r w:rsidRPr="0029788A">
              <w:rPr>
                <w:spacing w:val="-4"/>
                <w:sz w:val="24"/>
                <w:szCs w:val="24"/>
              </w:rPr>
              <w:t>своя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Память»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Оформлениепередвижной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выставки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Создание</w:t>
            </w:r>
            <w:r w:rsidRPr="0029788A">
              <w:rPr>
                <w:spacing w:val="-2"/>
                <w:sz w:val="24"/>
                <w:szCs w:val="24"/>
              </w:rPr>
              <w:t xml:space="preserve"> мультимедийной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презентации“Наш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школьный»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b/>
                <w:bCs/>
                <w:sz w:val="24"/>
                <w:szCs w:val="24"/>
              </w:rPr>
            </w:pP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Проведениеднямузеяв</w:t>
            </w:r>
            <w:r w:rsidRPr="002978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школе.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</w:tr>
      <w:tr w:rsidR="006B6EEB" w:rsidRPr="0029788A">
        <w:tc>
          <w:tcPr>
            <w:tcW w:w="959" w:type="dxa"/>
          </w:tcPr>
          <w:p w:rsidR="006B6EEB" w:rsidRPr="0029788A" w:rsidRDefault="006B6EEB" w:rsidP="0029788A">
            <w:pPr>
              <w:numPr>
                <w:ilvl w:val="0"/>
                <w:numId w:val="2"/>
              </w:num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851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B6EEB" w:rsidRPr="0029788A" w:rsidRDefault="006B6EEB" w:rsidP="0029788A">
            <w:pPr>
              <w:pStyle w:val="TableParagraph"/>
              <w:spacing w:line="240" w:lineRule="auto"/>
              <w:ind w:left="-426" w:firstLine="426"/>
              <w:jc w:val="both"/>
              <w:rPr>
                <w:sz w:val="24"/>
                <w:szCs w:val="24"/>
              </w:rPr>
            </w:pPr>
            <w:r w:rsidRPr="0029788A">
              <w:rPr>
                <w:sz w:val="24"/>
                <w:szCs w:val="24"/>
              </w:rPr>
              <w:t>Пополнениесбораинформации</w:t>
            </w:r>
            <w:r w:rsidRPr="0029788A">
              <w:rPr>
                <w:spacing w:val="-5"/>
                <w:sz w:val="24"/>
                <w:szCs w:val="24"/>
              </w:rPr>
              <w:t>для</w:t>
            </w:r>
          </w:p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>участиявакции «Бессмертный</w:t>
            </w:r>
            <w:r w:rsidRPr="002978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полк»</w:t>
            </w:r>
          </w:p>
        </w:tc>
        <w:tc>
          <w:tcPr>
            <w:tcW w:w="1298" w:type="dxa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788A">
              <w:rPr>
                <w:rFonts w:ascii="Times New Roman" w:hAnsi="Times New Roman" w:cs="Times New Roman"/>
                <w:sz w:val="24"/>
                <w:szCs w:val="24"/>
              </w:rPr>
              <w:t xml:space="preserve">16 кабинет </w:t>
            </w:r>
          </w:p>
        </w:tc>
        <w:tc>
          <w:tcPr>
            <w:tcW w:w="1383" w:type="dxa"/>
            <w:vAlign w:val="center"/>
          </w:tcPr>
          <w:p w:rsidR="006B6EEB" w:rsidRPr="0029788A" w:rsidRDefault="006B6EEB" w:rsidP="0029788A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8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</w:t>
            </w:r>
          </w:p>
        </w:tc>
      </w:tr>
    </w:tbl>
    <w:bookmarkEnd w:id="2"/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31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 программы</w:t>
      </w:r>
      <w:r w:rsidRPr="00331992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Оборудование:</w:t>
      </w:r>
      <w:r w:rsidRPr="00331992"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класс, соответствующий санитарно-гигиеническим и противопожарным требованиям. Столы, стулья, компьютер (или ноутбуки) с выходом в интернет, методическая литература, ватманы, фломастеры.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 и учет освоения программы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В процессе освоения образовательной программы педагог непрерывно отслеживает процесс работы учащихся, своевременно направляет обучающихся на исправление неточностей в практической работе.  Текущий контроль позволяет в случае необходимости вовремя произвести корректировку деятельности.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Формы текущего контроля: опрос, тестирование, беседа, презентация, составление статьи, самоанализ, лабораторные работы, круглые столы, игры.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Кроме того в конце учебного года проводиться промежуточная</w:t>
      </w:r>
      <w:r w:rsidRPr="0033199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(итоговая)</w:t>
      </w:r>
      <w:r w:rsidRPr="00331992">
        <w:rPr>
          <w:rFonts w:ascii="Times New Roman" w:hAnsi="Times New Roman" w:cs="Times New Roman"/>
          <w:sz w:val="24"/>
          <w:szCs w:val="24"/>
          <w:lang w:eastAsia="ru-RU"/>
        </w:rPr>
        <w:t xml:space="preserve"> аттестация   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Формы проведения промежуточной аттестация проектные работы и призовые места в районных олимпиадах и конкурсах. К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Планируемые результаты, в соответствии с целью программы, отслеживаются, фиксируются и демонстрируются в формах: грамоты, материал анкетирования и тестирования, журнал посещаемости, фото, методические разработки, открытое занятие, конкурсы, статьи.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Оценочные материалы</w:t>
      </w:r>
      <w:r w:rsidRPr="00331992">
        <w:rPr>
          <w:rFonts w:ascii="Times New Roman" w:hAnsi="Times New Roman" w:cs="Times New Roman"/>
          <w:sz w:val="24"/>
          <w:szCs w:val="24"/>
          <w:lang w:eastAsia="ru-RU"/>
        </w:rPr>
        <w:t xml:space="preserve"> устный опрос, индивидуальный опрос, педагогическое наблюдение, творческая работа, фронтальный опрос, наличие победителей и призеров конкурсов, олимпиад, конференций.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Методические материалы: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-Инструкции по ТБ;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- Методические разработки занятий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- Презентации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-Видеоматериалы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-Демонстрационный материал</w:t>
      </w:r>
    </w:p>
    <w:p w:rsidR="006B6EEB" w:rsidRPr="00331992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1992">
        <w:rPr>
          <w:rFonts w:ascii="Times New Roman" w:hAnsi="Times New Roman" w:cs="Times New Roman"/>
          <w:sz w:val="24"/>
          <w:szCs w:val="24"/>
          <w:lang w:eastAsia="ru-RU"/>
        </w:rPr>
        <w:t>-Дидактический материал</w:t>
      </w: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Default="006B6EEB" w:rsidP="001B16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EEB" w:rsidRPr="000E79EE" w:rsidRDefault="006B6EEB" w:rsidP="000E79EE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79EE">
        <w:rPr>
          <w:rFonts w:ascii="Times New Roman" w:hAnsi="Times New Roman" w:cs="Times New Roman"/>
          <w:b/>
          <w:bCs/>
          <w:sz w:val="24"/>
          <w:szCs w:val="24"/>
        </w:rPr>
        <w:t>Список литературы.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1. Мартышин В.С. Твоя родословная. – М. – «Школьная пресса», 2002.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2. Методические рекомендации экскурсоводам школьных музеев. Шкурко А.И.- М.1973.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3. Музееведение. Музеи исторического профиля: Учеб. Пособие для вузов по спец.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«История» / Проф. К.Г. Левыкина и проф. В. Хербста.- М.: Высшая школа, 1988.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4. О музейном фонде Российской Федерации и музеях в Российской Федерации: Федеральный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Закон: Принят Государственной Думой 24 апреля 1996 года.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5. Примерное положение о музее образовательного учреждения (школьном музее): Приложение к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письму Министерства образования России: «О деятельности музеев образовательных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учреждений» от 12 марта 2003 г. № 28-51-181/ 16.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6. Программа туристско-краеведческого движения обучающихся Российской Федерации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«Отечество». /Наследие и современность: Информационный сборник. Вып.11: Школьное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краеведение: проблемы, программы, методики. – М.: 2002.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7. Персин А.И. Краеведение и школьные музеи: Учебно-методическое пособие. – М.,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ФЦДЮТиК, 2006.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8. Решетников Н.И. Школьный музей и комплектование его собрания: Учебно-методическое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пособие. - М.: ФЦДЮиК, 2005.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9. СейненскийА.Е.. Музей воспитывает юных. М.: Просвещение, 1988.</w:t>
      </w:r>
    </w:p>
    <w:p w:rsidR="006B6EEB" w:rsidRPr="000F77C9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10. Туманов В.Е. Школьный музей – хранитель народной памяти. Методическое пособие,</w:t>
      </w: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F77C9">
        <w:rPr>
          <w:rFonts w:ascii="Times New Roman" w:hAnsi="Times New Roman" w:cs="Times New Roman"/>
          <w:sz w:val="24"/>
          <w:szCs w:val="24"/>
        </w:rPr>
        <w:t>изд.третье, дополненное. М.: ФЦДЮиК, 2006.</w:t>
      </w: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B6EEB" w:rsidRDefault="006B6EEB" w:rsidP="00631D29">
      <w:pPr>
        <w:tabs>
          <w:tab w:val="left" w:pos="3315"/>
        </w:tabs>
        <w:spacing w:after="0" w:line="240" w:lineRule="auto"/>
        <w:ind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Ссылки на  вебстраницы</w:t>
      </w:r>
    </w:p>
    <w:p w:rsidR="006B6EEB" w:rsidRPr="000F77C9" w:rsidRDefault="006B6EEB" w:rsidP="00631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FA7738">
          <w:rPr>
            <w:rStyle w:val="Hyperlink"/>
            <w:rFonts w:ascii="Times New Roman" w:hAnsi="Times New Roman" w:cs="Times New Roman"/>
            <w:sz w:val="24"/>
            <w:szCs w:val="24"/>
          </w:rPr>
          <w:t>https://tomskmuseum.ru/mus_online</w:t>
        </w:r>
      </w:hyperlink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FA7738">
          <w:rPr>
            <w:rStyle w:val="Hyperlink"/>
            <w:rFonts w:ascii="Times New Roman" w:hAnsi="Times New Roman" w:cs="Times New Roman"/>
            <w:sz w:val="24"/>
            <w:szCs w:val="24"/>
          </w:rPr>
          <w:t>http://tomsk-story.ru/</w:t>
        </w:r>
      </w:hyperlink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FA7738">
          <w:rPr>
            <w:rStyle w:val="Hyperlink"/>
            <w:rFonts w:ascii="Times New Roman" w:hAnsi="Times New Roman" w:cs="Times New Roman"/>
            <w:sz w:val="24"/>
            <w:szCs w:val="24"/>
          </w:rPr>
          <w:t>http://planetarium.tomsk.ru/</w:t>
        </w:r>
      </w:hyperlink>
    </w:p>
    <w:p w:rsidR="006B6EEB" w:rsidRDefault="006B6EEB" w:rsidP="00F515F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FA7738">
          <w:rPr>
            <w:rStyle w:val="Hyperlink"/>
            <w:rFonts w:ascii="Times New Roman" w:hAnsi="Times New Roman" w:cs="Times New Roman"/>
            <w:sz w:val="24"/>
            <w:szCs w:val="24"/>
          </w:rPr>
          <w:t>http://www.artmuseum.tomsk.ru/index.php/mdz</w:t>
        </w:r>
      </w:hyperlink>
    </w:p>
    <w:p w:rsidR="006B6EEB" w:rsidRDefault="006B6EEB" w:rsidP="00A04A4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FA7738">
          <w:rPr>
            <w:rStyle w:val="Hyperlink"/>
            <w:rFonts w:ascii="Times New Roman" w:hAnsi="Times New Roman" w:cs="Times New Roman"/>
            <w:sz w:val="24"/>
            <w:szCs w:val="24"/>
          </w:rPr>
          <w:t>http://nkvd.tomsk.ru/</w:t>
        </w:r>
      </w:hyperlink>
    </w:p>
    <w:p w:rsidR="006B6EEB" w:rsidRPr="001D7896" w:rsidRDefault="006B6EEB" w:rsidP="001D7896">
      <w:pPr>
        <w:tabs>
          <w:tab w:val="left" w:pos="8490"/>
        </w:tabs>
        <w:ind w:right="-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D789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7896">
        <w:rPr>
          <w:rFonts w:ascii="Times New Roman" w:hAnsi="Times New Roman" w:cs="Times New Roman"/>
          <w:b/>
          <w:bCs/>
          <w:sz w:val="24"/>
          <w:szCs w:val="24"/>
        </w:rPr>
        <w:t>1. Коллекционирование расцвело в эпоху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1. Древнего Египта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2. Палеолита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3. Античности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4. Возрождения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7896">
        <w:rPr>
          <w:rFonts w:ascii="Times New Roman" w:hAnsi="Times New Roman" w:cs="Times New Roman"/>
          <w:b/>
          <w:bCs/>
          <w:sz w:val="24"/>
          <w:szCs w:val="24"/>
        </w:rPr>
        <w:t>2. Древнегреческое слово «мусейон» в буквальном переводе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7896">
        <w:rPr>
          <w:rFonts w:ascii="Times New Roman" w:hAnsi="Times New Roman" w:cs="Times New Roman"/>
          <w:b/>
          <w:bCs/>
          <w:sz w:val="24"/>
          <w:szCs w:val="24"/>
        </w:rPr>
        <w:t>означает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1. Место, посвященное музам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2. Место проведения творческих состязаний поэтов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3. Место хранения картин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4. Место собрания статуй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7896">
        <w:rPr>
          <w:rFonts w:ascii="Times New Roman" w:hAnsi="Times New Roman" w:cs="Times New Roman"/>
          <w:b/>
          <w:bCs/>
          <w:sz w:val="24"/>
          <w:szCs w:val="24"/>
        </w:rPr>
        <w:t>3. Интерактивность в условиях музея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1. Метод, дающий возможность посетителю и музейному педагогувключиться в продуктивный диалог с музейной средой, позволяющийактивизировать визуальный, тактильный и вербальный каналы восприятия.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2. Технология, предполагающая активное участие музейной аудитории впроцессе музейной коммуникации с целью обретения личного опыта длялучшего освоения музейного пространства.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3. Возможность посетителя и музейного педагога включиться впродуктивный диалог с музейной средой.</w:t>
      </w:r>
    </w:p>
    <w:p w:rsidR="006B6EEB" w:rsidRPr="00C12F45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2F45">
        <w:rPr>
          <w:rFonts w:ascii="Times New Roman" w:hAnsi="Times New Roman" w:cs="Times New Roman"/>
          <w:b/>
          <w:bCs/>
          <w:sz w:val="24"/>
          <w:szCs w:val="24"/>
        </w:rPr>
        <w:t>4. Коллекция музейная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1. Совокупность музейных предметов, связанных общностью одного илинескольких признаков и представляющих научный, познавательный илихудожественный интерес.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2. Музейные предметы, связанные общностью одного или несколькихпризнаков и представляющие научный интерес.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3. Совокупность музейных предметов, связанных общностью одного илинескольких признаков.</w:t>
      </w:r>
    </w:p>
    <w:p w:rsidR="006B6EEB" w:rsidRPr="00C12F45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2F45">
        <w:rPr>
          <w:rFonts w:ascii="Times New Roman" w:hAnsi="Times New Roman" w:cs="Times New Roman"/>
          <w:b/>
          <w:bCs/>
          <w:sz w:val="24"/>
          <w:szCs w:val="24"/>
        </w:rPr>
        <w:t>5. Первые музейные учреждения появились в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1. Эпоху Античности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2. Эпоху Возрождения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3. Эпоху Просвещения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4. XIX веке</w:t>
      </w:r>
    </w:p>
    <w:p w:rsidR="006B6EEB" w:rsidRPr="00C12F45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2F45">
        <w:rPr>
          <w:rFonts w:ascii="Times New Roman" w:hAnsi="Times New Roman" w:cs="Times New Roman"/>
          <w:b/>
          <w:bCs/>
          <w:sz w:val="24"/>
          <w:szCs w:val="24"/>
        </w:rPr>
        <w:t>6. Какая из российских коллекций царской семьи стала первымпубличным музеем России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1. Оружейная палата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2. Кунсткамера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3. Эрмитаж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4. Собрание Большого Петергофского дворца</w:t>
      </w:r>
    </w:p>
    <w:p w:rsidR="006B6EEB" w:rsidRPr="001B16C5" w:rsidRDefault="006B6EEB" w:rsidP="00C12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B16C5">
        <w:rPr>
          <w:rFonts w:ascii="Times New Roman" w:hAnsi="Times New Roman" w:cs="Times New Roman"/>
          <w:b/>
          <w:bCs/>
          <w:sz w:val="24"/>
          <w:szCs w:val="24"/>
        </w:rPr>
        <w:t>7. Образовательная деятельность музея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1. Специфическая форма музейной активности, характеризующаяся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педагогической направленностью на развитие, воспитание и обучение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личности музейными средствами.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2. Специфическая форма музейной активности, характеризующаяся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педагогической направленностью на воспитание и обучение личности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музейными средствами.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3. Специфическая форма музейной активности, характеризующаяся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педагогической направленностью на развитие и воспитание личности</w:t>
      </w:r>
    </w:p>
    <w:p w:rsidR="006B6EEB" w:rsidRPr="001D7896" w:rsidRDefault="006B6EEB" w:rsidP="00C1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896">
        <w:rPr>
          <w:rFonts w:ascii="Times New Roman" w:hAnsi="Times New Roman" w:cs="Times New Roman"/>
          <w:sz w:val="24"/>
          <w:szCs w:val="24"/>
        </w:rPr>
        <w:t>музейными средствами.</w:t>
      </w:r>
    </w:p>
    <w:p w:rsidR="006B6EEB" w:rsidRDefault="006B6EEB" w:rsidP="001D7896">
      <w:pPr>
        <w:rPr>
          <w:rFonts w:ascii="Times New Roman" w:hAnsi="Times New Roman" w:cs="Times New Roman"/>
          <w:sz w:val="24"/>
          <w:szCs w:val="24"/>
        </w:rPr>
      </w:pPr>
    </w:p>
    <w:p w:rsidR="006B6EEB" w:rsidRDefault="006B6EEB" w:rsidP="001D7896">
      <w:pPr>
        <w:rPr>
          <w:rFonts w:ascii="Times New Roman" w:hAnsi="Times New Roman" w:cs="Times New Roman"/>
          <w:sz w:val="24"/>
          <w:szCs w:val="24"/>
        </w:rPr>
      </w:pPr>
    </w:p>
    <w:p w:rsidR="006B6EEB" w:rsidRDefault="006B6EEB" w:rsidP="001D7896">
      <w:pPr>
        <w:rPr>
          <w:rFonts w:ascii="Times New Roman" w:hAnsi="Times New Roman" w:cs="Times New Roman"/>
          <w:sz w:val="24"/>
          <w:szCs w:val="24"/>
        </w:rPr>
      </w:pPr>
    </w:p>
    <w:p w:rsidR="006B6EEB" w:rsidRDefault="006B6EEB" w:rsidP="001D7896">
      <w:pPr>
        <w:rPr>
          <w:rFonts w:ascii="Times New Roman" w:hAnsi="Times New Roman" w:cs="Times New Roman"/>
          <w:sz w:val="24"/>
          <w:szCs w:val="24"/>
        </w:rPr>
      </w:pPr>
    </w:p>
    <w:p w:rsidR="006B6EEB" w:rsidRDefault="006B6EEB" w:rsidP="001D7896">
      <w:pPr>
        <w:rPr>
          <w:rFonts w:ascii="Times New Roman" w:hAnsi="Times New Roman" w:cs="Times New Roman"/>
          <w:sz w:val="24"/>
          <w:szCs w:val="24"/>
        </w:rPr>
      </w:pPr>
    </w:p>
    <w:p w:rsidR="006B6EEB" w:rsidRPr="001D7896" w:rsidRDefault="006B6EEB" w:rsidP="001D7896">
      <w:pPr>
        <w:rPr>
          <w:rFonts w:ascii="Times New Roman" w:hAnsi="Times New Roman" w:cs="Times New Roman"/>
          <w:sz w:val="24"/>
          <w:szCs w:val="24"/>
        </w:rPr>
      </w:pPr>
    </w:p>
    <w:sectPr w:rsidR="006B6EEB" w:rsidRPr="001D7896" w:rsidSect="0077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EEB" w:rsidRDefault="006B6EEB" w:rsidP="001D7896">
      <w:pPr>
        <w:spacing w:after="0" w:line="240" w:lineRule="auto"/>
      </w:pPr>
      <w:r>
        <w:separator/>
      </w:r>
    </w:p>
  </w:endnote>
  <w:endnote w:type="continuationSeparator" w:id="1">
    <w:p w:rsidR="006B6EEB" w:rsidRDefault="006B6EEB" w:rsidP="001D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EEB" w:rsidRDefault="006B6EEB" w:rsidP="001D7896">
      <w:pPr>
        <w:spacing w:after="0" w:line="240" w:lineRule="auto"/>
      </w:pPr>
      <w:r>
        <w:separator/>
      </w:r>
    </w:p>
  </w:footnote>
  <w:footnote w:type="continuationSeparator" w:id="1">
    <w:p w:rsidR="006B6EEB" w:rsidRDefault="006B6EEB" w:rsidP="001D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E6F66"/>
    <w:multiLevelType w:val="hybridMultilevel"/>
    <w:tmpl w:val="CF72F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016B9"/>
    <w:multiLevelType w:val="hybridMultilevel"/>
    <w:tmpl w:val="F1B2DC54"/>
    <w:lvl w:ilvl="0" w:tplc="3A1A7BBE">
      <w:numFmt w:val="bullet"/>
      <w:lvlText w:val="-"/>
      <w:lvlJc w:val="left"/>
      <w:pPr>
        <w:ind w:left="882" w:hanging="140"/>
      </w:pPr>
      <w:rPr>
        <w:rFonts w:ascii="Times New Roman" w:eastAsia="Times New Roman" w:hAnsi="Times New Roman" w:hint="default"/>
        <w:b w:val="0"/>
        <w:bCs w:val="0"/>
        <w:i w:val="0"/>
        <w:iCs w:val="0"/>
        <w:w w:val="99"/>
        <w:sz w:val="24"/>
        <w:szCs w:val="24"/>
      </w:rPr>
    </w:lvl>
    <w:lvl w:ilvl="1" w:tplc="CDF25B5E">
      <w:numFmt w:val="bullet"/>
      <w:lvlText w:val=""/>
      <w:lvlJc w:val="left"/>
      <w:pPr>
        <w:ind w:left="882" w:hanging="348"/>
      </w:pPr>
      <w:rPr>
        <w:rFonts w:ascii="Symbol" w:eastAsia="Times New Roman" w:hAnsi="Symbol" w:hint="default"/>
        <w:b w:val="0"/>
        <w:bCs w:val="0"/>
        <w:i w:val="0"/>
        <w:iCs w:val="0"/>
        <w:w w:val="100"/>
        <w:sz w:val="24"/>
        <w:szCs w:val="24"/>
      </w:rPr>
    </w:lvl>
    <w:lvl w:ilvl="2" w:tplc="7F4297DA">
      <w:numFmt w:val="bullet"/>
      <w:lvlText w:val="•"/>
      <w:lvlJc w:val="left"/>
      <w:pPr>
        <w:ind w:left="2897" w:hanging="348"/>
      </w:pPr>
      <w:rPr>
        <w:rFonts w:hint="default"/>
      </w:rPr>
    </w:lvl>
    <w:lvl w:ilvl="3" w:tplc="35C412F8">
      <w:numFmt w:val="bullet"/>
      <w:lvlText w:val="•"/>
      <w:lvlJc w:val="left"/>
      <w:pPr>
        <w:ind w:left="3905" w:hanging="348"/>
      </w:pPr>
      <w:rPr>
        <w:rFonts w:hint="default"/>
      </w:rPr>
    </w:lvl>
    <w:lvl w:ilvl="4" w:tplc="04E40776">
      <w:numFmt w:val="bullet"/>
      <w:lvlText w:val="•"/>
      <w:lvlJc w:val="left"/>
      <w:pPr>
        <w:ind w:left="4914" w:hanging="348"/>
      </w:pPr>
      <w:rPr>
        <w:rFonts w:hint="default"/>
      </w:rPr>
    </w:lvl>
    <w:lvl w:ilvl="5" w:tplc="8CBED622">
      <w:numFmt w:val="bullet"/>
      <w:lvlText w:val="•"/>
      <w:lvlJc w:val="left"/>
      <w:pPr>
        <w:ind w:left="5923" w:hanging="348"/>
      </w:pPr>
      <w:rPr>
        <w:rFonts w:hint="default"/>
      </w:rPr>
    </w:lvl>
    <w:lvl w:ilvl="6" w:tplc="83528414">
      <w:numFmt w:val="bullet"/>
      <w:lvlText w:val="•"/>
      <w:lvlJc w:val="left"/>
      <w:pPr>
        <w:ind w:left="6931" w:hanging="348"/>
      </w:pPr>
      <w:rPr>
        <w:rFonts w:hint="default"/>
      </w:rPr>
    </w:lvl>
    <w:lvl w:ilvl="7" w:tplc="6D803C7A">
      <w:numFmt w:val="bullet"/>
      <w:lvlText w:val="•"/>
      <w:lvlJc w:val="left"/>
      <w:pPr>
        <w:ind w:left="7940" w:hanging="348"/>
      </w:pPr>
      <w:rPr>
        <w:rFonts w:hint="default"/>
      </w:rPr>
    </w:lvl>
    <w:lvl w:ilvl="8" w:tplc="7DB030D8">
      <w:numFmt w:val="bullet"/>
      <w:lvlText w:val="•"/>
      <w:lvlJc w:val="left"/>
      <w:pPr>
        <w:ind w:left="8949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BFF"/>
    <w:rsid w:val="00053911"/>
    <w:rsid w:val="00096543"/>
    <w:rsid w:val="000D7EA9"/>
    <w:rsid w:val="000E79EE"/>
    <w:rsid w:val="000F77C9"/>
    <w:rsid w:val="00141431"/>
    <w:rsid w:val="00151037"/>
    <w:rsid w:val="001630AB"/>
    <w:rsid w:val="001B16C5"/>
    <w:rsid w:val="001D7896"/>
    <w:rsid w:val="001F3249"/>
    <w:rsid w:val="00273FDB"/>
    <w:rsid w:val="0029788A"/>
    <w:rsid w:val="002A2511"/>
    <w:rsid w:val="002C7544"/>
    <w:rsid w:val="00303724"/>
    <w:rsid w:val="00331992"/>
    <w:rsid w:val="003C494F"/>
    <w:rsid w:val="003D5E33"/>
    <w:rsid w:val="00453362"/>
    <w:rsid w:val="0047008D"/>
    <w:rsid w:val="004A1315"/>
    <w:rsid w:val="00560CD6"/>
    <w:rsid w:val="00564282"/>
    <w:rsid w:val="005843A7"/>
    <w:rsid w:val="0060032F"/>
    <w:rsid w:val="00631D29"/>
    <w:rsid w:val="00651624"/>
    <w:rsid w:val="006B6EEB"/>
    <w:rsid w:val="006C4006"/>
    <w:rsid w:val="00757967"/>
    <w:rsid w:val="00777A91"/>
    <w:rsid w:val="007A35EA"/>
    <w:rsid w:val="007C1C9F"/>
    <w:rsid w:val="007D4FC8"/>
    <w:rsid w:val="007E18DB"/>
    <w:rsid w:val="00805BFF"/>
    <w:rsid w:val="00806273"/>
    <w:rsid w:val="00862389"/>
    <w:rsid w:val="008C5874"/>
    <w:rsid w:val="00901700"/>
    <w:rsid w:val="009229D4"/>
    <w:rsid w:val="0096665F"/>
    <w:rsid w:val="009E001A"/>
    <w:rsid w:val="009F4AF2"/>
    <w:rsid w:val="00A04A40"/>
    <w:rsid w:val="00A460D5"/>
    <w:rsid w:val="00A877F3"/>
    <w:rsid w:val="00AF2D79"/>
    <w:rsid w:val="00B57DD9"/>
    <w:rsid w:val="00B6626E"/>
    <w:rsid w:val="00BF020C"/>
    <w:rsid w:val="00C10453"/>
    <w:rsid w:val="00C12F45"/>
    <w:rsid w:val="00C4674F"/>
    <w:rsid w:val="00C85425"/>
    <w:rsid w:val="00CB77E6"/>
    <w:rsid w:val="00CF7E6A"/>
    <w:rsid w:val="00D07346"/>
    <w:rsid w:val="00D5210E"/>
    <w:rsid w:val="00D701B0"/>
    <w:rsid w:val="00DF6E5C"/>
    <w:rsid w:val="00E37E87"/>
    <w:rsid w:val="00F0036B"/>
    <w:rsid w:val="00F24C00"/>
    <w:rsid w:val="00F2623B"/>
    <w:rsid w:val="00F515F0"/>
    <w:rsid w:val="00F81D15"/>
    <w:rsid w:val="00FA7738"/>
    <w:rsid w:val="00FC7B9B"/>
    <w:rsid w:val="00FD7220"/>
    <w:rsid w:val="00FE5922"/>
    <w:rsid w:val="00FF3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34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805BFF"/>
    <w:rPr>
      <w:b/>
      <w:bCs/>
    </w:rPr>
  </w:style>
  <w:style w:type="character" w:customStyle="1" w:styleId="c13">
    <w:name w:val="c13"/>
    <w:basedOn w:val="DefaultParagraphFont"/>
    <w:uiPriority w:val="99"/>
    <w:rsid w:val="005843A7"/>
  </w:style>
  <w:style w:type="character" w:customStyle="1" w:styleId="c1">
    <w:name w:val="c1"/>
    <w:basedOn w:val="DefaultParagraphFont"/>
    <w:uiPriority w:val="99"/>
    <w:rsid w:val="005843A7"/>
  </w:style>
  <w:style w:type="paragraph" w:customStyle="1" w:styleId="c14">
    <w:name w:val="c14"/>
    <w:basedOn w:val="Normal"/>
    <w:uiPriority w:val="99"/>
    <w:rsid w:val="00E3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D7EA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0D7EA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651624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1D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D7896"/>
  </w:style>
  <w:style w:type="paragraph" w:styleId="Footer">
    <w:name w:val="footer"/>
    <w:basedOn w:val="Normal"/>
    <w:link w:val="FooterChar"/>
    <w:uiPriority w:val="99"/>
    <w:rsid w:val="001D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D7896"/>
  </w:style>
  <w:style w:type="character" w:styleId="Hyperlink">
    <w:name w:val="Hyperlink"/>
    <w:basedOn w:val="DefaultParagraphFont"/>
    <w:uiPriority w:val="99"/>
    <w:rsid w:val="004A1315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4A1315"/>
    <w:rPr>
      <w:color w:val="auto"/>
      <w:shd w:val="clear" w:color="auto" w:fill="auto"/>
    </w:rPr>
  </w:style>
  <w:style w:type="paragraph" w:styleId="ListParagraph">
    <w:name w:val="List Paragraph"/>
    <w:basedOn w:val="Normal"/>
    <w:uiPriority w:val="99"/>
    <w:qFormat/>
    <w:rsid w:val="00AF2D7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rsid w:val="00AF2D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AF2D7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AF2D79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85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542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C7544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39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mskmuseum.ru/mus_onlin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nkvd.tom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museum.tomsk.ru/index.php/mdz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lanetarium.toms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msk-stor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</TotalTime>
  <Pages>10</Pages>
  <Words>2929</Words>
  <Characters>16696</Characters>
  <Application>Microsoft Office Outlook</Application>
  <DocSecurity>0</DocSecurity>
  <Lines>0</Lines>
  <Paragraphs>0</Paragraphs>
  <ScaleCrop>false</ScaleCrop>
  <Company>МОУ СОШ №4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Богданов</dc:creator>
  <cp:keywords/>
  <dc:description/>
  <cp:lastModifiedBy>Кривенцов Леонид  Александрович</cp:lastModifiedBy>
  <cp:revision>9</cp:revision>
  <dcterms:created xsi:type="dcterms:W3CDTF">2022-09-19T10:28:00Z</dcterms:created>
  <dcterms:modified xsi:type="dcterms:W3CDTF">2023-10-19T08:40:00Z</dcterms:modified>
</cp:coreProperties>
</file>